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Тема 5. Микроэлектроника, интегральные схемы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План лекции:</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1 История микроэлектроники;</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2 Классификация ИС;</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3 Ключевые схемы ИС на транзисторах.</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1 История микроэлектроники</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Микроэлектроника – это современная квинтэссенция электроники, в которой ее информационные свойства достигают максимума, то есть плотность потоков информации на единицу веса намного превосходят таковую в остальной электронике, а тем более в электротехнике. Задача микроэлектроники – сугубо обработка информации.</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Также, как в свое время электроника выделилась из электротехники своими информационными функциями, сначала лишь передачей информации (телеграфия XIX века, телефония на рубеже XIX – XX веков, радиотехника в первой половине XX века), а затем управлением (релейная техника, управление электрическими сетями и электроприводом), сбором и обработкой информации, так же и микроэлектроника выделилась из электроники, как ее передовая часть, с еще большим превалированием информационных потоков над энергетическими и вещественными. Микроэлектроника родилась не сразу, а эволюционно, в течение многих десятилетий.</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Рассматривая это развитие в ключе электронного конструктива и монтажа, можно выделить следующие этапы развития.</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На первом этапе технология электроники опиралась на навесной радиотехнический монтаж: навесные детали, паяные соединения монтажным проводом, клеммники, разъемы. Этот этап длился около столетия - с середины XIX века по середину XX века.</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1940-х годах появилась новая технология – печатные платы. Их изготовляли методом фотолитографии с последующим травлением фольгированных диэлектрических листов, печатных плат. Новая технология позволила сократить затраты ручного труда на пайку и монтаж. Появились автоматизированные монтажные линии, осуществлявшие автоматическую сборку деталей на печатных платах и пайку волной, то есть кратковременным погружением в кювету с припоем. Электронные устройства стали более миниатюрными, модульными, легкими, устойчивыми к механическим воздействиям, более надежными благодаря замене навесных проводов печатными проводниками, плотно приклеенными к основанию платы.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связи с изобретением точечного германиевого транзистора в 1948 году в лаборатории Bell Telephone Laboratories и созданием плоскостных кремниевых транзисторов в 1953 году на фирме Texas Instrument Incorporation и налаживанием их группового производства, которые в отличие от электронных ламп не рассеивали большого количества тепла, в 1950-х годах появилась технология микромодульного монтажа, когда сложный интегральный модуль собирался в виде этажерки отдельных микромодулей – маленьких печатных плат стандартного размера. При этом достигалась высокая плотность упаковки электронных компонентов. Однако эта технология быстро изжила себя в связи с появлением следующего поколения монтажа, но впоследствии возродилась в виде многослойных печатных плат.</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1960-х годах появились первые микросхемы – гибридные интегральные схемы на основе тонкопленочной технологии, когда проводники изготавливались напылением металла на тонкие диэлектрические (обычно стеклянные) пластинки – подложки. На них пайкой монтировались бескорпусные электронные компоненты: транзисторы, диоды, емкости и резисторы. Последние часто изготавливались напылением резистивного слоя на стеклянную подложку.</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lastRenderedPageBreak/>
        <w:t>После создания первой интегральной схемы на основе монокристаллической полупроводниковой технологии в 1961 году на фирме Fairchild Semiconductor, представляющей собой триггер, состоящий из четырех биполярных транзисторов и двух резисторов, началось развитие настоящих полупроводниковых микросхем, которые вначале часто использовались как электронные компоненты гибридных микросхем. Таким образом, в 1970-х годах произошел поворот электронной промышленности к разработке всё более сложных микросхем, использующих лишь единственный кристалл кремния ("чип").</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2  Классификация ИС</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настоящее время цифровая электроника базируется на достижениях микроэлектроники, для которой характерно органическое единство физических, конструкторско – технических и схемотехнических аспектов. Микроэлектроника охватывает вопросы исследования, разработки и принципов применения интегральных микросхем.</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Интегральная микросхема – это совокупность электрически связанных компонентов, изготовленных в едином технологическом цикле на единой полупроводниковой основе.</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Интегральная микросхема выполняет определенные функции обработки (преобразования) информации, заданной в виде электрических сигналов: напряжений или токов. Электрические сигналы могут представлять информацию в непрерывной (аналоговой), дискретной и цифровой форме.</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Аналоговые и дискретные сигналы обрабатываются аналоговыми или линейными микросхемами, цифровые сигналы – цифровыми микросхемами. Существует целый класс устройств и соответственно микросхем называемых аналого – цифровыми или цифро – аналоговыми, служащих для преобразования сигналов из одной формы в другую.</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Интегральная схема, интегральная микросхема, микроминиатюрное электронное устройство, все или часть элементов которого нераздельно связаны конструктивно и соединены между собой электрически. Различают 2 основных типа интегральных схем: полупроводниковые (ПП) и плёночные.</w:t>
      </w:r>
      <w:r w:rsidRPr="00930768">
        <w:rPr>
          <w:rFonts w:ascii="Times New Roman" w:eastAsia="Times New Roman" w:hAnsi="Times New Roman" w:cs="Times New Roman"/>
          <w:color w:val="000099"/>
          <w:sz w:val="24"/>
          <w:szCs w:val="24"/>
          <w:lang w:eastAsia="ru-RU"/>
        </w:rPr>
        <w:br/>
        <w:t>    ПП интегральные схемы изготавливают из особо чистых ПП материалов (обычно кремний, германий), в которых перестраивают саму решётку кристаллов так, что отдельные области кристалла становятся элементами сложной схемы. Маленькая пластинка из кристаллического материала размерами ~ 1 мм</w:t>
      </w:r>
      <w:r w:rsidRPr="00930768">
        <w:rPr>
          <w:rFonts w:ascii="Times New Roman" w:eastAsia="Times New Roman" w:hAnsi="Times New Roman" w:cs="Times New Roman"/>
          <w:color w:val="000099"/>
          <w:sz w:val="24"/>
          <w:szCs w:val="24"/>
          <w:vertAlign w:val="superscript"/>
          <w:lang w:eastAsia="ru-RU"/>
        </w:rPr>
        <w:t>2  </w:t>
      </w:r>
      <w:r w:rsidRPr="00930768">
        <w:rPr>
          <w:rFonts w:ascii="Times New Roman" w:eastAsia="Times New Roman" w:hAnsi="Times New Roman" w:cs="Times New Roman"/>
          <w:color w:val="000099"/>
          <w:sz w:val="24"/>
          <w:szCs w:val="24"/>
          <w:lang w:eastAsia="ru-RU"/>
        </w:rPr>
        <w:t>превращается в сложнейший электронный прибор, эквивалентный радиотехническому блоку из 50-100 и более обычных деталей. Он способен усиливать или генерировать сигналы и выполнять многие другие радиотехнические функции.</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Технология изготовления ПП интегральных схем обеспечивает одновременную групповую обработку сразу большого количества схем. Это определяет в значительной степени идентичность схем по характеристикам. ПП интегральные схемы имеют высокую надёжность за счёт использования планарного процесса изготовления и значительного сокращения числа микросоединений элементов в процессе создания схем.</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Плёночные интегральные схемы создаются путём осаждения при низком давлении (порядка 10</w:t>
      </w:r>
      <w:r w:rsidRPr="00930768">
        <w:rPr>
          <w:rFonts w:ascii="Times New Roman" w:eastAsia="Times New Roman" w:hAnsi="Times New Roman" w:cs="Times New Roman"/>
          <w:color w:val="000099"/>
          <w:sz w:val="24"/>
          <w:szCs w:val="24"/>
          <w:vertAlign w:val="superscript"/>
          <w:lang w:eastAsia="ru-RU"/>
        </w:rPr>
        <w:t>-5</w:t>
      </w:r>
      <w:r w:rsidRPr="00930768">
        <w:rPr>
          <w:rFonts w:ascii="Times New Roman" w:eastAsia="Times New Roman" w:hAnsi="Times New Roman" w:cs="Times New Roman"/>
          <w:color w:val="000099"/>
          <w:sz w:val="24"/>
          <w:szCs w:val="24"/>
          <w:lang w:eastAsia="ru-RU"/>
        </w:rPr>
        <w:t xml:space="preserve"> мм рт. ст.) различных материалов в виде тонких (толщиною &lt; 1 мкм) или толстых (толщиной &gt; 1 мкм) плёнок на нагретую до определённой температуры полированную подложку (обычно из керамики). В качестве материалов применяют алюминий, золото, титан, нихром, окись тантала, моноокись кремния, титанат бария, окись олова.  Для получения И. с. с определёнными функциями создаются тонкоплёночные многослойные структуры осаждением на подложку через различные маски (трафареты) материалов с необходимыми свойствами. В таких структурах один из слоев содержит микрорезисторы, другой – микроконденсаторы, несколько следующих – </w:t>
      </w:r>
      <w:r w:rsidRPr="00930768">
        <w:rPr>
          <w:rFonts w:ascii="Times New Roman" w:eastAsia="Times New Roman" w:hAnsi="Times New Roman" w:cs="Times New Roman"/>
          <w:color w:val="000099"/>
          <w:sz w:val="24"/>
          <w:szCs w:val="24"/>
          <w:lang w:eastAsia="ru-RU"/>
        </w:rPr>
        <w:lastRenderedPageBreak/>
        <w:t>соединительные проводники тока и другие элементы. Все элементы в слоях имеют между собой связи, характерные для конкретных радиотехнических устройств.</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Плёночные элементы распространены в гибридных интегральных схемах. В этих схемах на подложку сначала наносятся в виде тонких или толстых плёнок пассивные элементы (резисторы, конденсаторы, проводники тока), а затем с помощью микроманипуляторов монтируют активные элементы – бескорпусные ПП микроэлементы (транзисторы и диоды).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Классификация ИС может производиться по различным признакам. Однако по способу производства современные микросхемы можно разделить на полупроводниковые, пленочные, гибридные. Основу современной цифровой электроники составляют полупроводниковые интегральные схемы.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Технология полупроводниковых ИС основана на легировании полупроводниковой (кремниевой) пластины поочередно донорными и акцепторными примесями, в результате чего под поверхностью образуются тонкие слои с разным типом проводимости и p–n-переходы на границах слоев. Отдельные слои используются в качестве резисторов, а p–n-переходы – в диодных и транзисторных структурах.</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Легирование осуществляется локально с помощью специальных масок с отверстиями, через которые атомы примеси проникают в пластину на нужных участках. Роль маски обычно играет пленка двуокиси кремния SiO</w:t>
      </w:r>
      <w:r w:rsidRPr="00930768">
        <w:rPr>
          <w:rFonts w:ascii="Times New Roman" w:eastAsia="Times New Roman" w:hAnsi="Times New Roman" w:cs="Times New Roman"/>
          <w:color w:val="000099"/>
          <w:sz w:val="24"/>
          <w:szCs w:val="24"/>
          <w:vertAlign w:val="subscript"/>
          <w:lang w:eastAsia="ru-RU"/>
        </w:rPr>
        <w:t>2</w:t>
      </w:r>
      <w:r w:rsidRPr="00930768">
        <w:rPr>
          <w:rFonts w:ascii="Times New Roman" w:eastAsia="Times New Roman" w:hAnsi="Times New Roman" w:cs="Times New Roman"/>
          <w:color w:val="000099"/>
          <w:sz w:val="24"/>
          <w:szCs w:val="24"/>
          <w:lang w:eastAsia="ru-RU"/>
        </w:rPr>
        <w:t>, покрывающая поверхность кремниевой пластины. В этой пленке различными методами формируются окна необходимой формы.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Основным элементом биполярных ИС является n–p–n-транзистор (биполярный транзистор), и на его изготовление ориентируется весь технологический цикл. Все другие элементы, по возможности, изготавливаются с этим транзистором, без дополнительных технологических операций.</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последнее время широкое распространение в качестве материала подложки получил арсенид-галлий. В полупроводниковых микросхемах на такой основе активными элементами служат полевые транзисторы с управляющим переходом металл-полупроводник (МЕП-транзисторы).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Размеры кристаллов у современных полупроводниковых ИС достигают 20 х 20 мм</w:t>
      </w:r>
      <w:r w:rsidRPr="00930768">
        <w:rPr>
          <w:rFonts w:ascii="Times New Roman" w:eastAsia="Times New Roman" w:hAnsi="Times New Roman" w:cs="Times New Roman"/>
          <w:color w:val="000099"/>
          <w:sz w:val="24"/>
          <w:szCs w:val="24"/>
          <w:vertAlign w:val="superscript"/>
          <w:lang w:eastAsia="ru-RU"/>
        </w:rPr>
        <w:t>2</w:t>
      </w:r>
      <w:r w:rsidRPr="00930768">
        <w:rPr>
          <w:rFonts w:ascii="Times New Roman" w:eastAsia="Times New Roman" w:hAnsi="Times New Roman" w:cs="Times New Roman"/>
          <w:color w:val="000099"/>
          <w:sz w:val="24"/>
          <w:szCs w:val="24"/>
          <w:lang w:eastAsia="ru-RU"/>
        </w:rPr>
        <w:t>, а размеры фрагментов элементов ИС составляют десятые и сотые доли микрометра (современные технологии достигли 40 нанометрового уровня).</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3 Ключевые схемы ИС на транзисторах</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цифровой электронике ключевая схема предназначена для коммутации (переключения) тока в нагрузке или создания двух резко отличающихся уровней напряжения на нагрузке, соответствующих логическому нулю и логической единице.</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интегральных микросхемах выполненных на биполярных транзисторах роль ключа выполняет транзистор, включенный по схеме с общим эмиттером (рисунок </w:t>
      </w:r>
      <w:r w:rsidRPr="00930768">
        <w:rPr>
          <w:rFonts w:ascii="Times New Roman" w:eastAsia="Times New Roman" w:hAnsi="Times New Roman" w:cs="Times New Roman"/>
          <w:color w:val="000099"/>
          <w:sz w:val="24"/>
          <w:szCs w:val="24"/>
          <w:lang w:val="kk-KZ" w:eastAsia="ru-RU"/>
        </w:rPr>
        <w:t>5.1</w:t>
      </w:r>
      <w:r w:rsidRPr="00930768">
        <w:rPr>
          <w:rFonts w:ascii="Times New Roman" w:eastAsia="Times New Roman" w:hAnsi="Times New Roman" w:cs="Times New Roman"/>
          <w:color w:val="000099"/>
          <w:sz w:val="24"/>
          <w:szCs w:val="24"/>
          <w:lang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noProof/>
          <w:color w:val="000099"/>
          <w:sz w:val="24"/>
          <w:szCs w:val="24"/>
          <w:lang w:eastAsia="ru-RU"/>
        </w:rPr>
        <w:lastRenderedPageBreak/>
        <w:drawing>
          <wp:inline distT="0" distB="0" distL="0" distR="0" wp14:anchorId="78E72C78" wp14:editId="57A1EB22">
            <wp:extent cx="5705475" cy="2133600"/>
            <wp:effectExtent l="0" t="0" r="9525" b="0"/>
            <wp:docPr id="1" name="Picture 1" descr="http://bourabai.kz/toe/ic/Image1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bourabai.kz/toe/ic/Image119.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5475" cy="2133600"/>
                    </a:xfrm>
                    <a:prstGeom prst="rect">
                      <a:avLst/>
                    </a:prstGeom>
                    <a:noFill/>
                    <a:ln>
                      <a:noFill/>
                    </a:ln>
                  </pic:spPr>
                </pic:pic>
              </a:graphicData>
            </a:graphic>
          </wp:inline>
        </w:drawing>
      </w:r>
      <w:r w:rsidRPr="00930768">
        <w:rPr>
          <w:rFonts w:ascii="Times New Roman" w:eastAsia="Times New Roman" w:hAnsi="Times New Roman" w:cs="Times New Roman"/>
          <w:color w:val="000099"/>
          <w:sz w:val="24"/>
          <w:szCs w:val="24"/>
          <w:lang w:eastAsia="ru-RU"/>
        </w:rPr>
        <w:br/>
        <w:t>а                                                 б</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Рисунок</w:t>
      </w:r>
      <w:r w:rsidRPr="00930768">
        <w:rPr>
          <w:rFonts w:ascii="Times New Roman" w:eastAsia="Times New Roman" w:hAnsi="Times New Roman" w:cs="Times New Roman"/>
          <w:color w:val="000099"/>
          <w:sz w:val="24"/>
          <w:szCs w:val="24"/>
          <w:lang w:val="kk-KZ" w:eastAsia="ru-RU"/>
        </w:rPr>
        <w:t> 5.1 –</w:t>
      </w:r>
      <w:r w:rsidRPr="00930768">
        <w:rPr>
          <w:rFonts w:ascii="Times New Roman" w:eastAsia="Times New Roman" w:hAnsi="Times New Roman" w:cs="Times New Roman"/>
          <w:color w:val="000099"/>
          <w:sz w:val="24"/>
          <w:szCs w:val="24"/>
          <w:lang w:eastAsia="ru-RU"/>
        </w:rPr>
        <w:t> Ключевая схема на биполярном транзисторе: а- принципиальная схема; б – вольт/амперная характеристика (ВАХ) ключа</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Управление состоянием ключа осуществляется сигналом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При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 0 соответственно I</w:t>
      </w:r>
      <w:r w:rsidRPr="00930768">
        <w:rPr>
          <w:rFonts w:ascii="Times New Roman" w:eastAsia="Times New Roman" w:hAnsi="Times New Roman" w:cs="Times New Roman"/>
          <w:color w:val="000099"/>
          <w:sz w:val="24"/>
          <w:szCs w:val="24"/>
          <w:vertAlign w:val="subscript"/>
          <w:lang w:eastAsia="ru-RU"/>
        </w:rPr>
        <w:t>б</w:t>
      </w:r>
      <w:r w:rsidRPr="00930768">
        <w:rPr>
          <w:rFonts w:ascii="Times New Roman" w:eastAsia="Times New Roman" w:hAnsi="Times New Roman" w:cs="Times New Roman"/>
          <w:color w:val="000099"/>
          <w:sz w:val="24"/>
          <w:szCs w:val="24"/>
          <w:lang w:eastAsia="ru-RU"/>
        </w:rPr>
        <w:t> = 0 и состояние схемы определяется точкой B на ВАХ ключа. Транзистор находится в состоянии отсечки, что эквивалентно разомкнутому ключу, а выходное напряжение U</w:t>
      </w:r>
      <w:r w:rsidRPr="00930768">
        <w:rPr>
          <w:rFonts w:ascii="Times New Roman" w:eastAsia="Times New Roman" w:hAnsi="Times New Roman" w:cs="Times New Roman"/>
          <w:color w:val="000099"/>
          <w:sz w:val="24"/>
          <w:szCs w:val="24"/>
          <w:vertAlign w:val="subscript"/>
          <w:lang w:eastAsia="ru-RU"/>
        </w:rPr>
        <w:t>вых</w:t>
      </w:r>
      <w:r w:rsidRPr="00930768">
        <w:rPr>
          <w:rFonts w:ascii="Times New Roman" w:eastAsia="Times New Roman" w:hAnsi="Times New Roman" w:cs="Times New Roman"/>
          <w:color w:val="000099"/>
          <w:sz w:val="24"/>
          <w:szCs w:val="24"/>
          <w:lang w:eastAsia="ru-RU"/>
        </w:rPr>
        <w:t> равно U</w:t>
      </w:r>
      <w:r w:rsidRPr="00930768">
        <w:rPr>
          <w:rFonts w:ascii="Times New Roman" w:eastAsia="Times New Roman" w:hAnsi="Times New Roman" w:cs="Times New Roman"/>
          <w:color w:val="000099"/>
          <w:sz w:val="24"/>
          <w:szCs w:val="24"/>
          <w:vertAlign w:val="subscript"/>
          <w:lang w:eastAsia="ru-RU"/>
        </w:rPr>
        <w:t>кэ отс</w:t>
      </w:r>
      <w:r w:rsidRPr="00930768">
        <w:rPr>
          <w:rFonts w:ascii="Times New Roman" w:eastAsia="Times New Roman" w:hAnsi="Times New Roman" w:cs="Times New Roman"/>
          <w:color w:val="000099"/>
          <w:sz w:val="24"/>
          <w:szCs w:val="24"/>
          <w:lang w:eastAsia="ru-RU"/>
        </w:rPr>
        <w:t>, т. е. несколько меньше, чем E</w:t>
      </w:r>
      <w:r w:rsidRPr="00930768">
        <w:rPr>
          <w:rFonts w:ascii="Times New Roman" w:eastAsia="Times New Roman" w:hAnsi="Times New Roman" w:cs="Times New Roman"/>
          <w:color w:val="000099"/>
          <w:sz w:val="24"/>
          <w:szCs w:val="24"/>
          <w:vertAlign w:val="subscript"/>
          <w:lang w:eastAsia="ru-RU"/>
        </w:rPr>
        <w:t>к</w:t>
      </w:r>
      <w:r w:rsidRPr="00930768">
        <w:rPr>
          <w:rFonts w:ascii="Times New Roman" w:eastAsia="Times New Roman" w:hAnsi="Times New Roman" w:cs="Times New Roman"/>
          <w:color w:val="000099"/>
          <w:sz w:val="24"/>
          <w:szCs w:val="24"/>
          <w:lang w:eastAsia="ru-RU"/>
        </w:rPr>
        <w:t>. Ток через транзистор I</w:t>
      </w:r>
      <w:r w:rsidRPr="00930768">
        <w:rPr>
          <w:rFonts w:ascii="Times New Roman" w:eastAsia="Times New Roman" w:hAnsi="Times New Roman" w:cs="Times New Roman"/>
          <w:color w:val="000099"/>
          <w:sz w:val="24"/>
          <w:szCs w:val="24"/>
          <w:vertAlign w:val="subscript"/>
          <w:lang w:eastAsia="ru-RU"/>
        </w:rPr>
        <w:t>ко</w:t>
      </w:r>
      <w:r w:rsidRPr="00930768">
        <w:rPr>
          <w:rFonts w:ascii="Times New Roman" w:eastAsia="Times New Roman" w:hAnsi="Times New Roman" w:cs="Times New Roman"/>
          <w:color w:val="000099"/>
          <w:sz w:val="24"/>
          <w:szCs w:val="24"/>
          <w:lang w:eastAsia="ru-RU"/>
        </w:rPr>
        <w:t> в этом случае пренебрежительно мал.</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При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достаточном для создания базового тока I</w:t>
      </w:r>
      <w:r w:rsidRPr="00930768">
        <w:rPr>
          <w:rFonts w:ascii="Times New Roman" w:eastAsia="Times New Roman" w:hAnsi="Times New Roman" w:cs="Times New Roman"/>
          <w:color w:val="000099"/>
          <w:sz w:val="24"/>
          <w:szCs w:val="24"/>
          <w:vertAlign w:val="subscript"/>
          <w:lang w:eastAsia="ru-RU"/>
        </w:rPr>
        <w:t>б нас</w:t>
      </w:r>
      <w:r w:rsidRPr="00930768">
        <w:rPr>
          <w:rFonts w:ascii="Times New Roman" w:eastAsia="Times New Roman" w:hAnsi="Times New Roman" w:cs="Times New Roman"/>
          <w:color w:val="000099"/>
          <w:sz w:val="24"/>
          <w:szCs w:val="24"/>
          <w:lang w:eastAsia="ru-RU"/>
        </w:rPr>
        <w:t>, переводящего транзистор в режим насыщения, состояние схемы определяется точкой А на ВАХ, что равносильно замкнутому ключу. Выходное напряжение равно U</w:t>
      </w:r>
      <w:r w:rsidRPr="00930768">
        <w:rPr>
          <w:rFonts w:ascii="Times New Roman" w:eastAsia="Times New Roman" w:hAnsi="Times New Roman" w:cs="Times New Roman"/>
          <w:color w:val="000099"/>
          <w:sz w:val="24"/>
          <w:szCs w:val="24"/>
          <w:vertAlign w:val="subscript"/>
          <w:lang w:eastAsia="ru-RU"/>
        </w:rPr>
        <w:t>кэ нас</w:t>
      </w:r>
      <w:r w:rsidRPr="00930768">
        <w:rPr>
          <w:rFonts w:ascii="Times New Roman" w:eastAsia="Times New Roman" w:hAnsi="Times New Roman" w:cs="Times New Roman"/>
          <w:color w:val="000099"/>
          <w:sz w:val="24"/>
          <w:szCs w:val="24"/>
          <w:lang w:eastAsia="ru-RU"/>
        </w:rPr>
        <w:t>, то есть несколько выше нулевого уровня, а ток через транзистор I</w:t>
      </w:r>
      <w:r w:rsidRPr="00930768">
        <w:rPr>
          <w:rFonts w:ascii="Times New Roman" w:eastAsia="Times New Roman" w:hAnsi="Times New Roman" w:cs="Times New Roman"/>
          <w:color w:val="000099"/>
          <w:sz w:val="24"/>
          <w:szCs w:val="24"/>
          <w:vertAlign w:val="subscript"/>
          <w:lang w:eastAsia="ru-RU"/>
        </w:rPr>
        <w:t>к нас</w:t>
      </w:r>
      <w:r w:rsidRPr="00930768">
        <w:rPr>
          <w:rFonts w:ascii="Times New Roman" w:eastAsia="Times New Roman" w:hAnsi="Times New Roman" w:cs="Times New Roman"/>
          <w:color w:val="000099"/>
          <w:sz w:val="24"/>
          <w:szCs w:val="24"/>
          <w:lang w:eastAsia="ru-RU"/>
        </w:rPr>
        <w:t> максимален и равен </w:t>
      </w:r>
      <w:r w:rsidRPr="00930768">
        <w:rPr>
          <w:rFonts w:ascii="Times New Roman" w:eastAsia="Times New Roman" w:hAnsi="Times New Roman" w:cs="Times New Roman"/>
          <w:noProof/>
          <w:color w:val="12295B"/>
          <w:sz w:val="24"/>
          <w:szCs w:val="24"/>
          <w:lang w:eastAsia="ru-RU"/>
        </w:rPr>
        <w:drawing>
          <wp:inline distT="0" distB="0" distL="0" distR="0" wp14:anchorId="79C654C9" wp14:editId="48AF9044">
            <wp:extent cx="161925" cy="333375"/>
            <wp:effectExtent l="0" t="0" r="9525" b="9525"/>
            <wp:docPr id="2" name="Picture 2" descr="http://lib.kstu.kz:8300/tb/books/2015/TSS/Mehtiev%20i%20dr%206/plain/theory/5.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lib.kstu.kz:8300/tb/books/2015/TSS/Mehtiev%20i%20dr%206/plain/theory/5.files/image00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925" cy="333375"/>
                    </a:xfrm>
                    <a:prstGeom prst="rect">
                      <a:avLst/>
                    </a:prstGeom>
                    <a:noFill/>
                    <a:ln>
                      <a:noFill/>
                    </a:ln>
                  </pic:spPr>
                </pic:pic>
              </a:graphicData>
            </a:graphic>
          </wp:inline>
        </w:drawing>
      </w:r>
      <w:r w:rsidRPr="00930768">
        <w:rPr>
          <w:rFonts w:ascii="Times New Roman" w:eastAsia="Times New Roman" w:hAnsi="Times New Roman" w:cs="Times New Roman"/>
          <w:color w:val="000099"/>
          <w:sz w:val="24"/>
          <w:szCs w:val="24"/>
          <w:lang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Более подробно рассмотрим процесс переключения – процесс перехода ключа из одного состояния в другое.</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этом случае, в зависимости от частоты переключения и режимов работы ключа, P</w:t>
      </w:r>
      <w:r w:rsidRPr="00930768">
        <w:rPr>
          <w:rFonts w:ascii="Times New Roman" w:eastAsia="Times New Roman" w:hAnsi="Times New Roman" w:cs="Times New Roman"/>
          <w:color w:val="000099"/>
          <w:sz w:val="24"/>
          <w:szCs w:val="24"/>
          <w:vertAlign w:val="subscript"/>
          <w:lang w:eastAsia="ru-RU"/>
        </w:rPr>
        <w:t>перекл.</w:t>
      </w:r>
      <w:r w:rsidRPr="00930768">
        <w:rPr>
          <w:rFonts w:ascii="Times New Roman" w:eastAsia="Times New Roman" w:hAnsi="Times New Roman" w:cs="Times New Roman"/>
          <w:color w:val="000099"/>
          <w:sz w:val="24"/>
          <w:szCs w:val="24"/>
          <w:lang w:eastAsia="ru-RU"/>
        </w:rPr>
        <w:t> может достигать значительных величин.</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Идеализированная временная диаграмма работы ключа приведена на рисунке 5.2.</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Анализ временной диаграммы работы ключевой схемы показывает, что для статистического режима если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 низкий потенциал, то U</w:t>
      </w:r>
      <w:r w:rsidRPr="00930768">
        <w:rPr>
          <w:rFonts w:ascii="Times New Roman" w:eastAsia="Times New Roman" w:hAnsi="Times New Roman" w:cs="Times New Roman"/>
          <w:color w:val="000099"/>
          <w:sz w:val="24"/>
          <w:szCs w:val="24"/>
          <w:vertAlign w:val="subscript"/>
          <w:lang w:eastAsia="ru-RU"/>
        </w:rPr>
        <w:t>вых</w:t>
      </w:r>
      <w:r w:rsidRPr="00930768">
        <w:rPr>
          <w:rFonts w:ascii="Times New Roman" w:eastAsia="Times New Roman" w:hAnsi="Times New Roman" w:cs="Times New Roman"/>
          <w:color w:val="000099"/>
          <w:sz w:val="24"/>
          <w:szCs w:val="24"/>
          <w:lang w:eastAsia="ru-RU"/>
        </w:rPr>
        <w:t> – высокий, и наоборот. Следовательно, простейшая ключевая схема на транзисторе с нагрузкой в цепи коллектора, с которого снимается выходное напряжение, является инвертором, реализующим функцию НЕ как в положительной, так и в отрицательной логике.</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noProof/>
          <w:color w:val="000099"/>
          <w:sz w:val="24"/>
          <w:szCs w:val="24"/>
          <w:lang w:eastAsia="ru-RU"/>
        </w:rPr>
        <w:drawing>
          <wp:inline distT="0" distB="0" distL="0" distR="0" wp14:anchorId="123E5440" wp14:editId="7C32E307">
            <wp:extent cx="2476500" cy="1600200"/>
            <wp:effectExtent l="0" t="0" r="0" b="0"/>
            <wp:docPr id="3" name="Picture 3" descr="http://bourabai.kz/toe/ic/Image1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bourabai.kz/toe/ic/Image129.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6500" cy="1600200"/>
                    </a:xfrm>
                    <a:prstGeom prst="rect">
                      <a:avLst/>
                    </a:prstGeom>
                    <a:noFill/>
                    <a:ln>
                      <a:noFill/>
                    </a:ln>
                  </pic:spPr>
                </pic:pic>
              </a:graphicData>
            </a:graphic>
          </wp:inline>
        </w:drawing>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Рисунок </w:t>
      </w:r>
      <w:r w:rsidRPr="00930768">
        <w:rPr>
          <w:rFonts w:ascii="Times New Roman" w:eastAsia="Times New Roman" w:hAnsi="Times New Roman" w:cs="Times New Roman"/>
          <w:color w:val="000099"/>
          <w:sz w:val="24"/>
          <w:szCs w:val="24"/>
          <w:lang w:val="kk-KZ" w:eastAsia="ru-RU"/>
        </w:rPr>
        <w:t>5.2 –</w:t>
      </w:r>
      <w:r w:rsidRPr="00930768">
        <w:rPr>
          <w:rFonts w:ascii="Times New Roman" w:eastAsia="Times New Roman" w:hAnsi="Times New Roman" w:cs="Times New Roman"/>
          <w:color w:val="000099"/>
          <w:sz w:val="24"/>
          <w:szCs w:val="24"/>
          <w:lang w:eastAsia="ru-RU"/>
        </w:rPr>
        <w:t> Идеализированная временная диаграмма работы ключа</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lastRenderedPageBreak/>
        <w:t>Ключевые схемы на полевых транзисторах имеют следующие преимущества перед биполярными:</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малое сопротивление в открытом состоянии</w:t>
      </w:r>
      <w:r w:rsidRPr="00930768">
        <w:rPr>
          <w:rFonts w:ascii="Times New Roman" w:eastAsia="Times New Roman" w:hAnsi="Times New Roman" w:cs="Times New Roman"/>
          <w:color w:val="000099"/>
          <w:sz w:val="24"/>
          <w:szCs w:val="24"/>
          <w:lang w:val="kk-KZ"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высокое сопротивление в закрытом состоянии</w:t>
      </w:r>
      <w:r w:rsidRPr="00930768">
        <w:rPr>
          <w:rFonts w:ascii="Times New Roman" w:eastAsia="Times New Roman" w:hAnsi="Times New Roman" w:cs="Times New Roman"/>
          <w:color w:val="000099"/>
          <w:sz w:val="24"/>
          <w:szCs w:val="24"/>
          <w:lang w:val="kk-KZ"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незначительная мощность, потребляемая от источника управляющего сигнала.</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Схемотехнически полупроводниковые ключи на биполярном и полевом транзисторе практически идентичны.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Однако в интегральной схемотехнике в качестве нагрузочного резистора R используется МДП – транзистор того же типа, что и транзистор, выполняющий роль ключа (рисунок </w:t>
      </w:r>
      <w:r w:rsidRPr="00930768">
        <w:rPr>
          <w:rFonts w:ascii="Times New Roman" w:eastAsia="Times New Roman" w:hAnsi="Times New Roman" w:cs="Times New Roman"/>
          <w:color w:val="000099"/>
          <w:sz w:val="24"/>
          <w:szCs w:val="24"/>
          <w:lang w:val="kk-KZ" w:eastAsia="ru-RU"/>
        </w:rPr>
        <w:t>5.3</w:t>
      </w:r>
      <w:r w:rsidRPr="00930768">
        <w:rPr>
          <w:rFonts w:ascii="Times New Roman" w:eastAsia="Times New Roman" w:hAnsi="Times New Roman" w:cs="Times New Roman"/>
          <w:color w:val="000099"/>
          <w:sz w:val="24"/>
          <w:szCs w:val="24"/>
          <w:lang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noProof/>
          <w:color w:val="000099"/>
          <w:sz w:val="24"/>
          <w:szCs w:val="24"/>
          <w:lang w:eastAsia="ru-RU"/>
        </w:rPr>
        <w:drawing>
          <wp:inline distT="0" distB="0" distL="0" distR="0" wp14:anchorId="473C8432" wp14:editId="77A8475B">
            <wp:extent cx="2000250" cy="1724025"/>
            <wp:effectExtent l="0" t="0" r="0" b="9525"/>
            <wp:docPr id="4" name="Picture 4" descr="http://bourabai.kz/toe/ic/Image1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bourabai.kz/toe/ic/Image130.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0250" cy="1724025"/>
                    </a:xfrm>
                    <a:prstGeom prst="rect">
                      <a:avLst/>
                    </a:prstGeom>
                    <a:noFill/>
                    <a:ln>
                      <a:noFill/>
                    </a:ln>
                  </pic:spPr>
                </pic:pic>
              </a:graphicData>
            </a:graphic>
          </wp:inline>
        </w:drawing>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Рисунок </w:t>
      </w:r>
      <w:r w:rsidRPr="00930768">
        <w:rPr>
          <w:rFonts w:ascii="Times New Roman" w:eastAsia="Times New Roman" w:hAnsi="Times New Roman" w:cs="Times New Roman"/>
          <w:color w:val="000099"/>
          <w:sz w:val="24"/>
          <w:szCs w:val="24"/>
          <w:lang w:val="kk-KZ" w:eastAsia="ru-RU"/>
        </w:rPr>
        <w:t>5.3 –</w:t>
      </w:r>
      <w:r w:rsidRPr="00930768">
        <w:rPr>
          <w:rFonts w:ascii="Times New Roman" w:eastAsia="Times New Roman" w:hAnsi="Times New Roman" w:cs="Times New Roman"/>
          <w:color w:val="000099"/>
          <w:sz w:val="24"/>
          <w:szCs w:val="24"/>
          <w:lang w:eastAsia="ru-RU"/>
        </w:rPr>
        <w:t> Ключевая схема на МДП-транзисторах</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Это позволяет сократить число технологических операций при изготовлении микросхем. Чтобы транзистор Т2 выполнял роль резистора необходимо обеспечить постоянно открытое состояние его канала. Для этого затвор транзистора Т2 соединяют с его стоком.</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рассмотренных ключевых схемах существенным недостатком является протекание тока через сопротивление R</w:t>
      </w:r>
      <w:r w:rsidRPr="00930768">
        <w:rPr>
          <w:rFonts w:ascii="Times New Roman" w:eastAsia="Times New Roman" w:hAnsi="Times New Roman" w:cs="Times New Roman"/>
          <w:color w:val="000099"/>
          <w:sz w:val="24"/>
          <w:szCs w:val="24"/>
          <w:vertAlign w:val="subscript"/>
          <w:lang w:eastAsia="ru-RU"/>
        </w:rPr>
        <w:t>к</w:t>
      </w:r>
      <w:r w:rsidRPr="00930768">
        <w:rPr>
          <w:rFonts w:ascii="Times New Roman" w:eastAsia="Times New Roman" w:hAnsi="Times New Roman" w:cs="Times New Roman"/>
          <w:color w:val="000099"/>
          <w:sz w:val="24"/>
          <w:szCs w:val="24"/>
          <w:lang w:eastAsia="ru-RU"/>
        </w:rPr>
        <w:t> как в открытом, так и в закрытом состояниях и, как следствие его значительное нагревание.</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Этого недостатка лишен инвертор на комплементарных МДП – транзисторах (рисунок 5.</w:t>
      </w:r>
      <w:r w:rsidRPr="00930768">
        <w:rPr>
          <w:rFonts w:ascii="Times New Roman" w:eastAsia="Times New Roman" w:hAnsi="Times New Roman" w:cs="Times New Roman"/>
          <w:color w:val="000099"/>
          <w:sz w:val="24"/>
          <w:szCs w:val="24"/>
          <w:lang w:val="kk-KZ" w:eastAsia="ru-RU"/>
        </w:rPr>
        <w:t>4</w:t>
      </w:r>
      <w:r w:rsidRPr="00930768">
        <w:rPr>
          <w:rFonts w:ascii="Times New Roman" w:eastAsia="Times New Roman" w:hAnsi="Times New Roman" w:cs="Times New Roman"/>
          <w:color w:val="000099"/>
          <w:sz w:val="24"/>
          <w:szCs w:val="24"/>
          <w:lang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noProof/>
          <w:color w:val="000099"/>
          <w:sz w:val="24"/>
          <w:szCs w:val="24"/>
          <w:lang w:eastAsia="ru-RU"/>
        </w:rPr>
        <w:drawing>
          <wp:inline distT="0" distB="0" distL="0" distR="0" wp14:anchorId="0DC65C0F" wp14:editId="0DC65171">
            <wp:extent cx="1971675" cy="1676400"/>
            <wp:effectExtent l="0" t="0" r="9525" b="0"/>
            <wp:docPr id="5" name="Picture 5" descr="http://bourabai.kz/toe/ic/Image1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bourabai.kz/toe/ic/Image13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1675" cy="1676400"/>
                    </a:xfrm>
                    <a:prstGeom prst="rect">
                      <a:avLst/>
                    </a:prstGeom>
                    <a:noFill/>
                    <a:ln>
                      <a:noFill/>
                    </a:ln>
                  </pic:spPr>
                </pic:pic>
              </a:graphicData>
            </a:graphic>
          </wp:inline>
        </w:drawing>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Рисунок 5.</w:t>
      </w:r>
      <w:r w:rsidRPr="00930768">
        <w:rPr>
          <w:rFonts w:ascii="Times New Roman" w:eastAsia="Times New Roman" w:hAnsi="Times New Roman" w:cs="Times New Roman"/>
          <w:color w:val="000099"/>
          <w:sz w:val="24"/>
          <w:szCs w:val="24"/>
          <w:lang w:val="kk-KZ" w:eastAsia="ru-RU"/>
        </w:rPr>
        <w:t>4 – </w:t>
      </w:r>
      <w:r w:rsidRPr="00930768">
        <w:rPr>
          <w:rFonts w:ascii="Times New Roman" w:eastAsia="Times New Roman" w:hAnsi="Times New Roman" w:cs="Times New Roman"/>
          <w:color w:val="000099"/>
          <w:sz w:val="24"/>
          <w:szCs w:val="24"/>
          <w:lang w:eastAsia="ru-RU"/>
        </w:rPr>
        <w:t>Комплементарный МДП-транзисторный ключ</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Схема построена на двух транзисторах Т1 и Т2 с одинаковыми характеристиками, но с каналами разных типов проводимости. Схема симметрична: когда один из транзисторов выполняет роль замкнутого ключа, то другой служит нагрузочным сопротивлением и наоборот.</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положительной логике и при положительной полярности напряжения питания при подаче на вход схемы логического 0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xml:space="preserve"> ” 0 В) транзистор Т1 будет заперт, а транзистор </w:t>
      </w:r>
      <w:r w:rsidRPr="00930768">
        <w:rPr>
          <w:rFonts w:ascii="Times New Roman" w:eastAsia="Times New Roman" w:hAnsi="Times New Roman" w:cs="Times New Roman"/>
          <w:color w:val="000099"/>
          <w:sz w:val="24"/>
          <w:szCs w:val="24"/>
          <w:lang w:eastAsia="ru-RU"/>
        </w:rPr>
        <w:lastRenderedPageBreak/>
        <w:t>Т2 оказывается в режиме глубокого насыщения и через него потенциал +Е поступает на выход, реализуя на выходе логическую 1. Сквозной ток протекающий через оба последовательно соединенных транзистора практически равен нулю, так как сопротивление закрытого транзистора Т1 очень велико.</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Если на вход ключа подана логическая 1, то состояния транзисторов меняется на противоположное и через открытый транзистор Т1 на выход будет подан нулевой потенциал корпуса U</w:t>
      </w:r>
      <w:r w:rsidRPr="00930768">
        <w:rPr>
          <w:rFonts w:ascii="Times New Roman" w:eastAsia="Times New Roman" w:hAnsi="Times New Roman" w:cs="Times New Roman"/>
          <w:color w:val="000099"/>
          <w:sz w:val="24"/>
          <w:szCs w:val="24"/>
          <w:vertAlign w:val="subscript"/>
          <w:lang w:eastAsia="ru-RU"/>
        </w:rPr>
        <w:t>вых</w:t>
      </w:r>
      <w:r w:rsidRPr="00930768">
        <w:rPr>
          <w:rFonts w:ascii="Times New Roman" w:eastAsia="Times New Roman" w:hAnsi="Times New Roman" w:cs="Times New Roman"/>
          <w:color w:val="000099"/>
          <w:sz w:val="24"/>
          <w:szCs w:val="24"/>
          <w:lang w:eastAsia="ru-RU"/>
        </w:rPr>
        <w:t>  0 В, реализуя логический 0. При этом сквозной ток по прежнему останется близким к нулю вследствие большого сопротивления запертого транзистора Т5.</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Таким образом, в статическом состоянии схема практически не потребляет мощности от источника питания.</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режиме переключения имеется некоторый интервал входных сигналов при которых открыты оба транзистора и сквозной ток может достигать значительных величин. Однако для КМДП-ключей типичны низкие напряжения питания, так что заметного возрастания тока во время переключения обычно не происходит.</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Переключателем тока называют симметричную схему (рисунок 5.</w:t>
      </w:r>
      <w:r w:rsidRPr="00930768">
        <w:rPr>
          <w:rFonts w:ascii="Times New Roman" w:eastAsia="Times New Roman" w:hAnsi="Times New Roman" w:cs="Times New Roman"/>
          <w:color w:val="000099"/>
          <w:sz w:val="24"/>
          <w:szCs w:val="24"/>
          <w:lang w:val="kk-KZ" w:eastAsia="ru-RU"/>
        </w:rPr>
        <w:t>5</w:t>
      </w:r>
      <w:r w:rsidRPr="00930768">
        <w:rPr>
          <w:rFonts w:ascii="Times New Roman" w:eastAsia="Times New Roman" w:hAnsi="Times New Roman" w:cs="Times New Roman"/>
          <w:color w:val="000099"/>
          <w:sz w:val="24"/>
          <w:szCs w:val="24"/>
          <w:lang w:eastAsia="ru-RU"/>
        </w:rPr>
        <w:t>), в которой заданный ток I</w:t>
      </w:r>
      <w:r w:rsidRPr="00930768">
        <w:rPr>
          <w:rFonts w:ascii="Times New Roman" w:eastAsia="Times New Roman" w:hAnsi="Times New Roman" w:cs="Times New Roman"/>
          <w:color w:val="000099"/>
          <w:sz w:val="24"/>
          <w:szCs w:val="24"/>
          <w:vertAlign w:val="subscript"/>
          <w:lang w:eastAsia="ru-RU"/>
        </w:rPr>
        <w:t>0</w:t>
      </w:r>
      <w:r w:rsidRPr="00930768">
        <w:rPr>
          <w:rFonts w:ascii="Times New Roman" w:eastAsia="Times New Roman" w:hAnsi="Times New Roman" w:cs="Times New Roman"/>
          <w:color w:val="000099"/>
          <w:sz w:val="24"/>
          <w:szCs w:val="24"/>
          <w:lang w:eastAsia="ru-RU"/>
        </w:rPr>
        <w:t> протекает через ту или иную ее ветвь в зависимости от потенциала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на одном из входов. На втором входе поддерживается некоторое неизменное опорное напряжение U</w:t>
      </w:r>
      <w:r w:rsidRPr="00930768">
        <w:rPr>
          <w:rFonts w:ascii="Times New Roman" w:eastAsia="Times New Roman" w:hAnsi="Times New Roman" w:cs="Times New Roman"/>
          <w:color w:val="000099"/>
          <w:sz w:val="24"/>
          <w:szCs w:val="24"/>
          <w:vertAlign w:val="subscript"/>
          <w:lang w:eastAsia="ru-RU"/>
        </w:rPr>
        <w:t>оп</w:t>
      </w:r>
      <w:r w:rsidRPr="00930768">
        <w:rPr>
          <w:rFonts w:ascii="Times New Roman" w:eastAsia="Times New Roman" w:hAnsi="Times New Roman" w:cs="Times New Roman"/>
          <w:color w:val="000099"/>
          <w:sz w:val="24"/>
          <w:szCs w:val="24"/>
          <w:lang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noProof/>
          <w:color w:val="000099"/>
          <w:sz w:val="24"/>
          <w:szCs w:val="24"/>
          <w:lang w:eastAsia="ru-RU"/>
        </w:rPr>
        <w:drawing>
          <wp:inline distT="0" distB="0" distL="0" distR="0" wp14:anchorId="0C2F130D" wp14:editId="04FA99A4">
            <wp:extent cx="4657725" cy="1924050"/>
            <wp:effectExtent l="0" t="0" r="9525" b="0"/>
            <wp:docPr id="6" name="Picture 6" descr="http://bourabai.kz/toe/ic/Image1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bourabai.kz/toe/ic/Image13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57725" cy="1924050"/>
                    </a:xfrm>
                    <a:prstGeom prst="rect">
                      <a:avLst/>
                    </a:prstGeom>
                    <a:noFill/>
                    <a:ln>
                      <a:noFill/>
                    </a:ln>
                  </pic:spPr>
                </pic:pic>
              </a:graphicData>
            </a:graphic>
          </wp:inline>
        </w:drawing>
      </w:r>
      <w:r w:rsidRPr="00930768">
        <w:rPr>
          <w:rFonts w:ascii="Times New Roman" w:eastAsia="Times New Roman" w:hAnsi="Times New Roman" w:cs="Times New Roman"/>
          <w:color w:val="000099"/>
          <w:sz w:val="24"/>
          <w:szCs w:val="24"/>
          <w:lang w:eastAsia="ru-RU"/>
        </w:rPr>
        <w:br/>
        <w:t>а                                                 б</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Рисунок </w:t>
      </w:r>
      <w:r w:rsidRPr="00930768">
        <w:rPr>
          <w:rFonts w:ascii="Times New Roman" w:eastAsia="Times New Roman" w:hAnsi="Times New Roman" w:cs="Times New Roman"/>
          <w:color w:val="000099"/>
          <w:sz w:val="24"/>
          <w:szCs w:val="24"/>
          <w:lang w:val="kk-KZ" w:eastAsia="ru-RU"/>
        </w:rPr>
        <w:t>5.5 –</w:t>
      </w:r>
      <w:r w:rsidRPr="00930768">
        <w:rPr>
          <w:rFonts w:ascii="Times New Roman" w:eastAsia="Times New Roman" w:hAnsi="Times New Roman" w:cs="Times New Roman"/>
          <w:color w:val="000099"/>
          <w:sz w:val="24"/>
          <w:szCs w:val="24"/>
          <w:lang w:eastAsia="ru-RU"/>
        </w:rPr>
        <w:t> Переключатель тока: а – электрическая схема;</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б – временная диаграмма его работы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Опорное напряжение U</w:t>
      </w:r>
      <w:r w:rsidRPr="00930768">
        <w:rPr>
          <w:rFonts w:ascii="Times New Roman" w:eastAsia="Times New Roman" w:hAnsi="Times New Roman" w:cs="Times New Roman"/>
          <w:color w:val="000099"/>
          <w:sz w:val="24"/>
          <w:szCs w:val="24"/>
          <w:vertAlign w:val="subscript"/>
          <w:lang w:eastAsia="ru-RU"/>
        </w:rPr>
        <w:t>оп</w:t>
      </w:r>
      <w:r w:rsidRPr="00930768">
        <w:rPr>
          <w:rFonts w:ascii="Times New Roman" w:eastAsia="Times New Roman" w:hAnsi="Times New Roman" w:cs="Times New Roman"/>
          <w:color w:val="000099"/>
          <w:sz w:val="24"/>
          <w:szCs w:val="24"/>
          <w:lang w:eastAsia="ru-RU"/>
        </w:rPr>
        <w:t> равно промежуточному значению между напряжениями высокого (В) и низкого (Н) уровней выходного напряжения.</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Так как эмиттеры транзисторов соединены между собой, то падение напряжения U</w:t>
      </w:r>
      <w:r w:rsidRPr="00930768">
        <w:rPr>
          <w:rFonts w:ascii="Times New Roman" w:eastAsia="Times New Roman" w:hAnsi="Times New Roman" w:cs="Times New Roman"/>
          <w:color w:val="000099"/>
          <w:sz w:val="24"/>
          <w:szCs w:val="24"/>
          <w:vertAlign w:val="subscript"/>
          <w:lang w:eastAsia="ru-RU"/>
        </w:rPr>
        <w:t>э</w:t>
      </w:r>
      <w:r w:rsidRPr="00930768">
        <w:rPr>
          <w:rFonts w:ascii="Times New Roman" w:eastAsia="Times New Roman" w:hAnsi="Times New Roman" w:cs="Times New Roman"/>
          <w:color w:val="000099"/>
          <w:sz w:val="24"/>
          <w:szCs w:val="24"/>
          <w:lang w:eastAsia="ru-RU"/>
        </w:rPr>
        <w:t> прикладывается одновременно к базам Т1 и Т2</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Если на вход переключателя подан высокий уровень (В) т. е.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 U</w:t>
      </w:r>
      <w:r w:rsidRPr="00930768">
        <w:rPr>
          <w:rFonts w:ascii="Times New Roman" w:eastAsia="Times New Roman" w:hAnsi="Times New Roman" w:cs="Times New Roman"/>
          <w:color w:val="000099"/>
          <w:sz w:val="24"/>
          <w:szCs w:val="24"/>
          <w:vertAlign w:val="subscript"/>
          <w:lang w:eastAsia="ru-RU"/>
        </w:rPr>
        <w:t>оп </w:t>
      </w:r>
      <w:r w:rsidRPr="00930768">
        <w:rPr>
          <w:rFonts w:ascii="Times New Roman" w:eastAsia="Times New Roman" w:hAnsi="Times New Roman" w:cs="Times New Roman"/>
          <w:color w:val="000099"/>
          <w:sz w:val="24"/>
          <w:szCs w:val="24"/>
          <w:lang w:eastAsia="ru-RU"/>
        </w:rPr>
        <w:t>+ d , то транзистор Т1 будет открытым, так как на его базе будет прямое напряжение Ud </w:t>
      </w:r>
      <w:r w:rsidRPr="00930768">
        <w:rPr>
          <w:rFonts w:ascii="Times New Roman" w:eastAsia="Times New Roman" w:hAnsi="Times New Roman" w:cs="Times New Roman"/>
          <w:color w:val="000099"/>
          <w:sz w:val="24"/>
          <w:szCs w:val="24"/>
          <w:vertAlign w:val="subscript"/>
          <w:lang w:eastAsia="ru-RU"/>
        </w:rPr>
        <w:t>э1</w:t>
      </w:r>
      <w:r w:rsidRPr="00930768">
        <w:rPr>
          <w:rFonts w:ascii="Times New Roman" w:eastAsia="Times New Roman" w:hAnsi="Times New Roman" w:cs="Times New Roman"/>
          <w:color w:val="000099"/>
          <w:sz w:val="24"/>
          <w:szCs w:val="24"/>
          <w:lang w:eastAsia="ru-RU"/>
        </w:rPr>
        <w:t> =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 U</w:t>
      </w:r>
      <w:r w:rsidRPr="00930768">
        <w:rPr>
          <w:rFonts w:ascii="Times New Roman" w:eastAsia="Times New Roman" w:hAnsi="Times New Roman" w:cs="Times New Roman"/>
          <w:color w:val="000099"/>
          <w:sz w:val="24"/>
          <w:szCs w:val="24"/>
          <w:vertAlign w:val="subscript"/>
          <w:lang w:eastAsia="ru-RU"/>
        </w:rPr>
        <w:t>э</w:t>
      </w:r>
      <w:r w:rsidRPr="00930768">
        <w:rPr>
          <w:rFonts w:ascii="Times New Roman" w:eastAsia="Times New Roman" w:hAnsi="Times New Roman" w:cs="Times New Roman"/>
          <w:color w:val="000099"/>
          <w:sz w:val="24"/>
          <w:szCs w:val="24"/>
          <w:lang w:eastAsia="ru-RU"/>
        </w:rPr>
        <w:t> &gt; 0, а Т2 закрыт (Ud </w:t>
      </w:r>
      <w:r w:rsidRPr="00930768">
        <w:rPr>
          <w:rFonts w:ascii="Times New Roman" w:eastAsia="Times New Roman" w:hAnsi="Times New Roman" w:cs="Times New Roman"/>
          <w:color w:val="000099"/>
          <w:sz w:val="24"/>
          <w:szCs w:val="24"/>
          <w:vertAlign w:val="subscript"/>
          <w:lang w:eastAsia="ru-RU"/>
        </w:rPr>
        <w:t>э2</w:t>
      </w:r>
      <w:r w:rsidRPr="00930768">
        <w:rPr>
          <w:rFonts w:ascii="Times New Roman" w:eastAsia="Times New Roman" w:hAnsi="Times New Roman" w:cs="Times New Roman"/>
          <w:color w:val="000099"/>
          <w:sz w:val="24"/>
          <w:szCs w:val="24"/>
          <w:lang w:eastAsia="ru-RU"/>
        </w:rPr>
        <w:t> = U</w:t>
      </w:r>
      <w:r w:rsidRPr="00930768">
        <w:rPr>
          <w:rFonts w:ascii="Times New Roman" w:eastAsia="Times New Roman" w:hAnsi="Times New Roman" w:cs="Times New Roman"/>
          <w:color w:val="000099"/>
          <w:sz w:val="24"/>
          <w:szCs w:val="24"/>
          <w:vertAlign w:val="subscript"/>
          <w:lang w:eastAsia="ru-RU"/>
        </w:rPr>
        <w:t>оп</w:t>
      </w:r>
      <w:r w:rsidRPr="00930768">
        <w:rPr>
          <w:rFonts w:ascii="Times New Roman" w:eastAsia="Times New Roman" w:hAnsi="Times New Roman" w:cs="Times New Roman"/>
          <w:color w:val="000099"/>
          <w:sz w:val="24"/>
          <w:szCs w:val="24"/>
          <w:lang w:eastAsia="ru-RU"/>
        </w:rPr>
        <w:t> – U</w:t>
      </w:r>
      <w:r w:rsidRPr="00930768">
        <w:rPr>
          <w:rFonts w:ascii="Times New Roman" w:eastAsia="Times New Roman" w:hAnsi="Times New Roman" w:cs="Times New Roman"/>
          <w:color w:val="000099"/>
          <w:sz w:val="24"/>
          <w:szCs w:val="24"/>
          <w:vertAlign w:val="subscript"/>
          <w:lang w:eastAsia="ru-RU"/>
        </w:rPr>
        <w:t>э</w:t>
      </w:r>
      <w:r w:rsidRPr="00930768">
        <w:rPr>
          <w:rFonts w:ascii="Times New Roman" w:eastAsia="Times New Roman" w:hAnsi="Times New Roman" w:cs="Times New Roman"/>
          <w:color w:val="000099"/>
          <w:sz w:val="24"/>
          <w:szCs w:val="24"/>
          <w:lang w:eastAsia="ru-RU"/>
        </w:rPr>
        <w:t> &lt; 0). Каждая из ветвей переключателя представляет собой инвертор, поэтому на выходе U</w:t>
      </w:r>
      <w:r w:rsidRPr="00930768">
        <w:rPr>
          <w:rFonts w:ascii="Times New Roman" w:eastAsia="Times New Roman" w:hAnsi="Times New Roman" w:cs="Times New Roman"/>
          <w:color w:val="000099"/>
          <w:sz w:val="24"/>
          <w:szCs w:val="24"/>
          <w:vertAlign w:val="subscript"/>
          <w:lang w:eastAsia="ru-RU"/>
        </w:rPr>
        <w:t>вых1</w:t>
      </w:r>
      <w:r w:rsidRPr="00930768">
        <w:rPr>
          <w:rFonts w:ascii="Times New Roman" w:eastAsia="Times New Roman" w:hAnsi="Times New Roman" w:cs="Times New Roman"/>
          <w:color w:val="000099"/>
          <w:sz w:val="24"/>
          <w:szCs w:val="24"/>
          <w:lang w:eastAsia="ru-RU"/>
        </w:rPr>
        <w:t> будет низкий потенциал, на выходе U</w:t>
      </w:r>
      <w:r w:rsidRPr="00930768">
        <w:rPr>
          <w:rFonts w:ascii="Times New Roman" w:eastAsia="Times New Roman" w:hAnsi="Times New Roman" w:cs="Times New Roman"/>
          <w:color w:val="000099"/>
          <w:sz w:val="24"/>
          <w:szCs w:val="24"/>
          <w:vertAlign w:val="subscript"/>
          <w:lang w:eastAsia="ru-RU"/>
        </w:rPr>
        <w:t>вых2</w:t>
      </w:r>
      <w:r w:rsidRPr="00930768">
        <w:rPr>
          <w:rFonts w:ascii="Times New Roman" w:eastAsia="Times New Roman" w:hAnsi="Times New Roman" w:cs="Times New Roman"/>
          <w:color w:val="000099"/>
          <w:sz w:val="24"/>
          <w:szCs w:val="24"/>
          <w:lang w:eastAsia="ru-RU"/>
        </w:rPr>
        <w:t> – высокий.</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Если на вход подан низкий уровень (Н), т. е. U</w:t>
      </w:r>
      <w:r w:rsidRPr="00930768">
        <w:rPr>
          <w:rFonts w:ascii="Times New Roman" w:eastAsia="Times New Roman" w:hAnsi="Times New Roman" w:cs="Times New Roman"/>
          <w:color w:val="000099"/>
          <w:sz w:val="24"/>
          <w:szCs w:val="24"/>
          <w:vertAlign w:val="subscript"/>
          <w:lang w:eastAsia="ru-RU"/>
        </w:rPr>
        <w:t>вх</w:t>
      </w:r>
      <w:r w:rsidRPr="00930768">
        <w:rPr>
          <w:rFonts w:ascii="Times New Roman" w:eastAsia="Times New Roman" w:hAnsi="Times New Roman" w:cs="Times New Roman"/>
          <w:color w:val="000099"/>
          <w:sz w:val="24"/>
          <w:szCs w:val="24"/>
          <w:lang w:eastAsia="ru-RU"/>
        </w:rPr>
        <w:t> = U</w:t>
      </w:r>
      <w:r w:rsidRPr="00930768">
        <w:rPr>
          <w:rFonts w:ascii="Times New Roman" w:eastAsia="Times New Roman" w:hAnsi="Times New Roman" w:cs="Times New Roman"/>
          <w:color w:val="000099"/>
          <w:sz w:val="24"/>
          <w:szCs w:val="24"/>
          <w:vertAlign w:val="subscript"/>
          <w:lang w:eastAsia="ru-RU"/>
        </w:rPr>
        <w:t>оп </w:t>
      </w:r>
      <w:r w:rsidRPr="00930768">
        <w:rPr>
          <w:rFonts w:ascii="Times New Roman" w:eastAsia="Times New Roman" w:hAnsi="Times New Roman" w:cs="Times New Roman"/>
          <w:color w:val="000099"/>
          <w:sz w:val="24"/>
          <w:szCs w:val="24"/>
          <w:lang w:eastAsia="ru-RU"/>
        </w:rPr>
        <w:t>– d , то откроется Т2, а Т1 закроется. Обычно величины п d п = 0,1 … 0,5 В достаточно для перевода схемы из одного состояния в другое, сохраняя активный режим открытого транзистора.</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Таким образом особенность переключателей тока состоит в использовании ненасыщенного режима работы транзисторов, что обеспечивает их повышенное быстродействие и по той же причине повышенные энергетические затраты в статическом режиме.</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lastRenderedPageBreak/>
        <w:t>Процесс рассасывания можно устранить, если транзистору сразу же после отирания создать режим, когда бы он находился на границе между состоянием насыщения и активным режимом работы. Этого можно достичь шунтированием перехода коллектор-база транзистора диодом Шоттки (рисунок </w:t>
      </w:r>
      <w:r w:rsidRPr="00930768">
        <w:rPr>
          <w:rFonts w:ascii="Times New Roman" w:eastAsia="Times New Roman" w:hAnsi="Times New Roman" w:cs="Times New Roman"/>
          <w:color w:val="000099"/>
          <w:sz w:val="24"/>
          <w:szCs w:val="24"/>
          <w:lang w:val="kk-KZ" w:eastAsia="ru-RU"/>
        </w:rPr>
        <w:t>5.6</w:t>
      </w:r>
      <w:r w:rsidRPr="00930768">
        <w:rPr>
          <w:rFonts w:ascii="Times New Roman" w:eastAsia="Times New Roman" w:hAnsi="Times New Roman" w:cs="Times New Roman"/>
          <w:color w:val="000099"/>
          <w:sz w:val="24"/>
          <w:szCs w:val="24"/>
          <w:lang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bookmarkStart w:id="0" w:name="_GoBack"/>
      <w:bookmarkEnd w:id="0"/>
      <w:r w:rsidRPr="00930768">
        <w:rPr>
          <w:rFonts w:ascii="Times New Roman" w:eastAsia="Times New Roman" w:hAnsi="Times New Roman" w:cs="Times New Roman"/>
          <w:noProof/>
          <w:color w:val="000099"/>
          <w:sz w:val="24"/>
          <w:szCs w:val="24"/>
          <w:lang w:eastAsia="ru-RU"/>
        </w:rPr>
        <w:drawing>
          <wp:inline distT="0" distB="0" distL="0" distR="0" wp14:anchorId="1CE4D9BC" wp14:editId="1281BAC5">
            <wp:extent cx="1866900" cy="1628775"/>
            <wp:effectExtent l="0" t="0" r="0" b="9525"/>
            <wp:docPr id="7" name="Picture 7" descr="http://bourabai.kz/toe/ic/Image1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bourabai.kz/toe/ic/Image135.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6900" cy="1628775"/>
                    </a:xfrm>
                    <a:prstGeom prst="rect">
                      <a:avLst/>
                    </a:prstGeom>
                    <a:noFill/>
                    <a:ln>
                      <a:noFill/>
                    </a:ln>
                  </pic:spPr>
                </pic:pic>
              </a:graphicData>
            </a:graphic>
          </wp:inline>
        </w:drawing>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center"/>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Рисунок </w:t>
      </w:r>
      <w:r w:rsidRPr="00930768">
        <w:rPr>
          <w:rFonts w:ascii="Times New Roman" w:eastAsia="Times New Roman" w:hAnsi="Times New Roman" w:cs="Times New Roman"/>
          <w:color w:val="000099"/>
          <w:sz w:val="24"/>
          <w:szCs w:val="24"/>
          <w:lang w:val="kk-KZ" w:eastAsia="ru-RU"/>
        </w:rPr>
        <w:t>5.6 –</w:t>
      </w:r>
      <w:r w:rsidRPr="00930768">
        <w:rPr>
          <w:rFonts w:ascii="Times New Roman" w:eastAsia="Times New Roman" w:hAnsi="Times New Roman" w:cs="Times New Roman"/>
          <w:color w:val="000099"/>
          <w:sz w:val="24"/>
          <w:szCs w:val="24"/>
          <w:lang w:eastAsia="ru-RU"/>
        </w:rPr>
        <w:t> Ключевая схема на транзисторе Шоттки</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Когда транзистор закрыт или работает в активном режиме, потенциал коллектора выше потенциала базы и, следовательно, диод закрыт и не влияет на работу ключа. В режиме насыщения, когда транзистор полностью открыт, потенциал его коллектора оказывается ниже потенциала базы, что приводит к открыванию диода, на котором устанавливается напряжение менее 0,5 В, т. е. меньше напряжения, открывающего переход база–коллектор. Транзистор тем самым окажется на грани насыщения, так как диод зашунтирует через себя ту часть тока базы, которая создала бы избыточный заряд.</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В интегральном исполнении диод Шоттки представляет собой контакт металла с коллекторной областью транзистора и составляет единую структуру, называемую транзистором Шоттки. Особенностью диода Шоттки является низкое прямое падение на нем напряжения порядка 0,4 В.</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Контрольные вопросы:</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eastAsia="ru-RU"/>
        </w:rPr>
        <w:t>1.       Что такое микроэлектроника?</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eastAsia="ru-RU"/>
        </w:rPr>
        <w:t>2.       Назовите этапы развития микроэлектроники</w:t>
      </w:r>
      <w:r w:rsidRPr="00930768">
        <w:rPr>
          <w:rFonts w:ascii="Times New Roman" w:eastAsia="Times New Roman" w:hAnsi="Times New Roman" w:cs="Times New Roman"/>
          <w:color w:val="000099"/>
          <w:sz w:val="24"/>
          <w:szCs w:val="24"/>
          <w:lang w:val="kk-KZ"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eastAsia="ru-RU"/>
        </w:rPr>
        <w:t>3.       Что такое интегральная микросхема?</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eastAsia="ru-RU"/>
        </w:rPr>
        <w:t>4.       Основные типы интегральных схем</w:t>
      </w:r>
      <w:r w:rsidRPr="00930768">
        <w:rPr>
          <w:rFonts w:ascii="Times New Roman" w:eastAsia="Times New Roman" w:hAnsi="Times New Roman" w:cs="Times New Roman"/>
          <w:color w:val="000099"/>
          <w:sz w:val="24"/>
          <w:szCs w:val="24"/>
          <w:lang w:val="kk-KZ"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eastAsia="ru-RU"/>
        </w:rPr>
        <w:t>5.       Как создаются плёночные интегральные схемы?</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eastAsia="ru-RU"/>
        </w:rPr>
        <w:t>6.       Как можно разделить современные микросхемы по способу производства?</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eastAsia="ru-RU"/>
        </w:rPr>
        <w:t>7.       Какие преимущества имеют ключевые схемы на полевых транзисторах перед биполярными?</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val="kk-KZ" w:eastAsia="ru-RU"/>
        </w:rPr>
        <w:t>8.       </w:t>
      </w:r>
      <w:r w:rsidRPr="00930768">
        <w:rPr>
          <w:rFonts w:ascii="Times New Roman" w:eastAsia="Times New Roman" w:hAnsi="Times New Roman" w:cs="Times New Roman"/>
          <w:color w:val="000099"/>
          <w:sz w:val="24"/>
          <w:szCs w:val="24"/>
          <w:lang w:eastAsia="ru-RU"/>
        </w:rPr>
        <w:t>В чем состоит особенность переключателей тока?</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val="kk-KZ" w:eastAsia="ru-RU"/>
        </w:rPr>
        <w:t>9.       </w:t>
      </w:r>
      <w:r w:rsidRPr="00930768">
        <w:rPr>
          <w:rFonts w:ascii="Times New Roman" w:eastAsia="Times New Roman" w:hAnsi="Times New Roman" w:cs="Times New Roman"/>
          <w:color w:val="000099"/>
          <w:sz w:val="24"/>
          <w:szCs w:val="24"/>
          <w:lang w:eastAsia="ru-RU"/>
        </w:rPr>
        <w:t>Процесс перехода ключа из одного состояния в другое</w:t>
      </w:r>
      <w:r w:rsidRPr="00930768">
        <w:rPr>
          <w:rFonts w:ascii="Times New Roman" w:eastAsia="Times New Roman" w:hAnsi="Times New Roman" w:cs="Times New Roman"/>
          <w:color w:val="000099"/>
          <w:sz w:val="24"/>
          <w:szCs w:val="24"/>
          <w:lang w:val="kk-KZ"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val="kk-KZ" w:eastAsia="ru-RU"/>
        </w:rPr>
        <w:t>10.  </w:t>
      </w:r>
      <w:r w:rsidRPr="00930768">
        <w:rPr>
          <w:rFonts w:ascii="Times New Roman" w:eastAsia="Times New Roman" w:hAnsi="Times New Roman" w:cs="Times New Roman"/>
          <w:color w:val="000099"/>
          <w:sz w:val="24"/>
          <w:szCs w:val="24"/>
          <w:lang w:eastAsia="ru-RU"/>
        </w:rPr>
        <w:t>Ключевая схема на транзисторе Шоттки</w:t>
      </w:r>
      <w:r w:rsidRPr="00930768">
        <w:rPr>
          <w:rFonts w:ascii="Times New Roman" w:eastAsia="Times New Roman" w:hAnsi="Times New Roman" w:cs="Times New Roman"/>
          <w:color w:val="000099"/>
          <w:sz w:val="24"/>
          <w:szCs w:val="24"/>
          <w:lang w:val="kk-KZ"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eastAsia="ru-RU"/>
        </w:rPr>
        <w:t>Контрольные задания для СРС</w:t>
      </w:r>
      <w:r w:rsidRPr="00930768">
        <w:rPr>
          <w:rFonts w:ascii="Times New Roman" w:eastAsia="Times New Roman" w:hAnsi="Times New Roman" w:cs="Times New Roman"/>
          <w:color w:val="000099"/>
          <w:sz w:val="24"/>
          <w:szCs w:val="24"/>
          <w:lang w:val="kk-KZ" w:eastAsia="ru-RU"/>
        </w:rPr>
        <w:t>:</w:t>
      </w:r>
    </w:p>
    <w:p w:rsidR="00930768" w:rsidRPr="00930768" w:rsidRDefault="00930768" w:rsidP="00930768">
      <w:pPr>
        <w:spacing w:after="0" w:line="240" w:lineRule="auto"/>
        <w:ind w:firstLine="425"/>
        <w:jc w:val="both"/>
        <w:rPr>
          <w:rFonts w:ascii="Times New Roman" w:eastAsia="Times New Roman" w:hAnsi="Times New Roman" w:cs="Times New Roman"/>
          <w:color w:val="12295B"/>
          <w:sz w:val="24"/>
          <w:szCs w:val="24"/>
          <w:lang w:eastAsia="ru-RU"/>
        </w:rPr>
      </w:pPr>
      <w:r w:rsidRPr="00930768">
        <w:rPr>
          <w:rFonts w:ascii="Times New Roman" w:eastAsia="Times New Roman" w:hAnsi="Times New Roman" w:cs="Times New Roman"/>
          <w:color w:val="000099"/>
          <w:sz w:val="24"/>
          <w:szCs w:val="24"/>
          <w:lang w:val="kk-KZ" w:eastAsia="ru-RU"/>
        </w:rPr>
        <w:t> </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val="kk-KZ" w:eastAsia="ru-RU"/>
        </w:rPr>
        <w:t>1.       Технологические основы микроэлектроники;</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val="kk-KZ" w:eastAsia="ru-RU"/>
        </w:rPr>
        <w:t>2.       Изоляция элементов;</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val="kk-KZ" w:eastAsia="ru-RU"/>
        </w:rPr>
        <w:t>3.       Транзисторы интегральных схем;</w:t>
      </w:r>
    </w:p>
    <w:p w:rsidR="00930768" w:rsidRPr="00930768" w:rsidRDefault="00930768" w:rsidP="00930768">
      <w:pPr>
        <w:spacing w:after="0" w:line="240" w:lineRule="auto"/>
        <w:ind w:firstLine="425"/>
        <w:jc w:val="both"/>
        <w:rPr>
          <w:rFonts w:ascii="Times New Roman" w:eastAsia="Times New Roman" w:hAnsi="Times New Roman" w:cs="Times New Roman"/>
          <w:color w:val="000000"/>
          <w:sz w:val="24"/>
          <w:szCs w:val="24"/>
          <w:lang w:eastAsia="ru-RU"/>
        </w:rPr>
      </w:pPr>
      <w:r w:rsidRPr="00930768">
        <w:rPr>
          <w:rFonts w:ascii="Times New Roman" w:eastAsia="Times New Roman" w:hAnsi="Times New Roman" w:cs="Times New Roman"/>
          <w:color w:val="000099"/>
          <w:sz w:val="24"/>
          <w:szCs w:val="24"/>
          <w:lang w:val="kk-KZ" w:eastAsia="ru-RU"/>
        </w:rPr>
        <w:t>4.       Полупроводниковые резисторы, конденсаторы.</w:t>
      </w:r>
    </w:p>
    <w:p w:rsidR="002D0095" w:rsidRPr="00930768" w:rsidRDefault="002D0095">
      <w:pPr>
        <w:rPr>
          <w:rFonts w:ascii="Times New Roman" w:hAnsi="Times New Roman" w:cs="Times New Roman"/>
          <w:sz w:val="24"/>
          <w:szCs w:val="24"/>
        </w:rPr>
      </w:pPr>
    </w:p>
    <w:sectPr w:rsidR="002D0095" w:rsidRPr="009307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F94"/>
    <w:rsid w:val="001E4F94"/>
    <w:rsid w:val="002D0095"/>
    <w:rsid w:val="00930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7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07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07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7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07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076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2533</Words>
  <Characters>14439</Characters>
  <Application>Microsoft Office Word</Application>
  <DocSecurity>0</DocSecurity>
  <Lines>120</Lines>
  <Paragraphs>33</Paragraphs>
  <ScaleCrop>false</ScaleCrop>
  <Company/>
  <LinksUpToDate>false</LinksUpToDate>
  <CharactersWithSpaces>16939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2019-09-17T09:33:00Z</dcterms:created>
  <dcterms:modified xsi:type="dcterms:W3CDTF">2019-09-17T09:36:00Z</dcterms:modified>
</cp:coreProperties>
</file>